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Инструкция по применению биогумуса</w:t>
      </w:r>
    </w:p>
    <w:tbl>
      <w:tblPr>
        <w:tblpPr w:leftFromText="45" w:rightFromText="45" w:vertAnchor="text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F3495" w:rsidRPr="008F3495" w:rsidTr="008F3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95" w:rsidRPr="008F3495" w:rsidRDefault="008F3495" w:rsidP="008F34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  <w:hyperlink r:id="rId6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«Грин-</w:t>
      </w:r>
      <w:proofErr w:type="spell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ПИКъ</w:t>
      </w:r>
      <w:proofErr w:type="spell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</w:t>
      </w:r>
      <w:proofErr w:type="spell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вермикомпост</w:t>
      </w:r>
      <w:proofErr w:type="spell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– продукт жизнедеятельности </w:t>
      </w:r>
      <w:r w:rsidRPr="008F34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дождевых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F34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черве</w:t>
      </w:r>
      <w:proofErr w:type="gramStart"/>
      <w:r w:rsidRPr="008F34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й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hyperlink r:id="rId7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Старатель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Представляет собой сыпучую </w:t>
      </w:r>
      <w:proofErr w:type="spell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мелкогранулированную</w:t>
      </w:r>
      <w:proofErr w:type="spell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массу с размерами гранул 1-3 мм. Это лучшее российское натуральное органическое удобрение нового класса.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</w:t>
      </w:r>
      <w:hyperlink r:id="rId8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концентрированное удобрение, содержит в сбалансированном сочетании целый комплекс необходимых питательных веществ и микроэлементов, ферменты, почвенные антибиотики, витамины, гормоны роста и развития растений. В нем большое количество гуминовых веществ. Это также и микробиологическое удобрение, в нем обитает уникальное сообщество микроорганизмов, создающих почвенное плодородие. </w:t>
      </w:r>
      <w:hyperlink r:id="rId9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содержит патогенную микрофлору, яйца гельминтов, цисты патогенных простейших, личинки синантропных мух, семян сорняков. Удобрение легко и постепенно усваивается растениями в течение всего цикла своего развития.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</w:t>
      </w:r>
      <w:hyperlink r:id="rId10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используется как основное органическое удобрение при посадке, подкормке всех видов сельскохозяйственных культур, в лесоводстве, цветоводстве, а также при реанимации и рекультивации почв.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Вносить </w:t>
      </w:r>
      <w:hyperlink r:id="rId11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открытый грунт можно с ранней весны до поздней осени. Он является органическим удобрением пролонгированного действия. Его эффективность сохраняется в течение 4 - 7 лет.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proofErr w:type="gram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 </w:t>
      </w:r>
      <w:hyperlink r:id="rId12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можно использовать для борьбы с насекомыми, поскольку в нем концентрация микроорганизмов-продуцентов </w:t>
      </w:r>
      <w:proofErr w:type="spell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хитиназы</w:t>
      </w:r>
      <w:proofErr w:type="spell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расщепляющей хитин (вещество, из которого состоит наружный скелет насекомых) очень высока.</w:t>
      </w:r>
      <w:proofErr w:type="gram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защиты растений от насекомых </w:t>
      </w:r>
      <w:hyperlink r:id="rId13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вносят в почву вокруг растений или готовят из него водный настой в виде </w:t>
      </w:r>
      <w:proofErr w:type="spell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вермикомпостного</w:t>
      </w:r>
      <w:proofErr w:type="spell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«чая», или собирают жидкость, оттекающую из </w:t>
      </w:r>
      <w:proofErr w:type="spell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червеложа</w:t>
      </w:r>
      <w:proofErr w:type="spell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для обработки листовой поверхности растений опрыскиванием в период вегетации.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</w:t>
      </w:r>
      <w:hyperlink r:id="rId14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эффективен</w:t>
      </w:r>
      <w:proofErr w:type="gramEnd"/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против на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секомых в течение 6 месяцев. </w:t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приготовлении почвенных смесей для выращивания рассады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— овощей и цветов рекомендуется одну часть </w:t>
      </w:r>
      <w:hyperlink r:id="rId15" w:history="1">
        <w:proofErr w:type="gramStart"/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  <w:proofErr w:type="gramEnd"/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смешать с тремя-пятью частями дерновой земли или торфа;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для цветочных горшков одну часть </w:t>
      </w:r>
      <w:hyperlink r:id="rId16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смешать с ч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етырьмя-пятью частями почвы. </w:t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посеве в гряды зеленых культур (петрушки, салата, укропа, шпината и др.)</w:t>
      </w:r>
    </w:p>
    <w:p w:rsidR="001B1EE0" w:rsidRPr="008F3495" w:rsidRDefault="008F3495" w:rsidP="008F34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необходимо равномерно разбросать </w:t>
      </w:r>
      <w:hyperlink r:id="rId17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поверхности грядки, перемешать с почвой и полить, а затем провести посев семян. На один квадратный метр гряды необходимо внести 0,5-1 кг </w:t>
      </w:r>
      <w:hyperlink r:id="rId18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 </w:t>
      </w:r>
    </w:p>
    <w:p w:rsidR="001B1EE0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proofErr w:type="gramStart"/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</w:t>
      </w:r>
      <w:proofErr w:type="spellEnd"/>
      <w:proofErr w:type="gramEnd"/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 высадке рассады томатов, огурцов и перца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в открытый грунт </w:t>
      </w:r>
      <w:hyperlink r:id="rId19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следует положить в каждую лунку в объеме 100-200 гр., перемешать с землей, тщательно полить и посадить саженец. После высадки рассады огурцов землю около растения желательно замульчировать с добавлением </w:t>
      </w:r>
      <w:hyperlink r:id="rId20" w:history="1">
        <w:proofErr w:type="gramStart"/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  <w:proofErr w:type="gramEnd"/>
      </w:hyperlink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слоем в 1-2 см. </w:t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посадке картофеля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под каждый клубень желательно внести 100-200 гр. </w:t>
      </w:r>
      <w:hyperlink r:id="rId21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 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При посадке земляники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рекомендуется внести в каждую лунку по 150-200 гр. </w:t>
      </w:r>
      <w:hyperlink r:id="rId22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 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посадке озимого чеснока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внести на один квадратный метр грядки 0,5 кг </w:t>
      </w:r>
      <w:hyperlink r:id="rId23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и перемешат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 с почвой на глубину 10 см. 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посадке кустарников (крыжовник, смородина и др.)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в посадочную яму необходимо внести 1,5 кг </w:t>
      </w:r>
      <w:hyperlink r:id="rId24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а, тщательно перемешать с земл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ей, полить и высадить кусты. </w:t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посадке плодовых деревьев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в посадочную яму под каждый саженец (яблони, груши, вишни, сливы и др.) необходимо внести 2 кг </w:t>
      </w:r>
      <w:hyperlink r:id="rId25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и перемешать его с почвой. 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подкормки растений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в период вегетации рекомендуется один раз в месяц подсыпать </w:t>
      </w:r>
      <w:hyperlink r:id="rId26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вокруг стеблей растений или в междурядье из расчета 0,5 кг удобрения на один квадратный метр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перемешать и полить. 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подкормки кустарников и плодовых деревьев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  <w:hyperlink r:id="rId27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рассыпают под крону из расчета 0,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кг на один квадратный метр. </w:t>
      </w:r>
      <w:r w:rsid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подкормке цветов и декоративных растений</w:t>
      </w:r>
    </w:p>
    <w:p w:rsidR="008F3495" w:rsidRPr="008F3495" w:rsidRDefault="008F3495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открытого грунта </w:t>
      </w:r>
      <w:hyperlink r:id="rId28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следует вносить ежемесячно из расчета 150-200 гр. под каждое растение или 0,5 кг на один квадратный метр клумбы, газона.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 подкормке комнатных цветов</w:t>
      </w:r>
    </w:p>
    <w:p w:rsidR="008F3495" w:rsidRPr="008F3495" w:rsidRDefault="008F3495" w:rsidP="008F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  <w:hyperlink r:id="rId29" w:history="1">
        <w:r w:rsidRPr="008F3495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вносят под растение 1 раз в два месяца по 2-3 столовые ложки. </w:t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F3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F3495" w:rsidRPr="008F3495" w:rsidRDefault="008F3495" w:rsidP="008F34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3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жидкой подкормки рассады и комнатных растений</w:t>
      </w:r>
    </w:p>
    <w:p w:rsidR="001B1EE0" w:rsidRDefault="008F3495" w:rsidP="001B1EE0">
      <w:pPr>
        <w:pStyle w:val="1"/>
        <w:jc w:val="center"/>
        <w:rPr>
          <w:rFonts w:ascii="Arial" w:hAnsi="Arial" w:cs="Arial"/>
          <w:color w:val="000000"/>
          <w:sz w:val="18"/>
          <w:szCs w:val="18"/>
        </w:rPr>
      </w:pPr>
      <w:r w:rsidRPr="008F3495">
        <w:rPr>
          <w:rFonts w:ascii="Arial" w:hAnsi="Arial" w:cs="Arial"/>
          <w:color w:val="000000"/>
          <w:sz w:val="18"/>
          <w:szCs w:val="18"/>
        </w:rPr>
        <w:t>          готовят водный экстракт </w:t>
      </w:r>
      <w:hyperlink r:id="rId30" w:history="1">
        <w:r w:rsidRPr="008F3495">
          <w:rPr>
            <w:rFonts w:ascii="Arial" w:hAnsi="Arial" w:cs="Arial"/>
            <w:color w:val="006600"/>
            <w:sz w:val="18"/>
            <w:szCs w:val="18"/>
            <w:u w:val="single"/>
          </w:rPr>
          <w:t>Биогумус</w:t>
        </w:r>
      </w:hyperlink>
      <w:r w:rsidRPr="008F3495">
        <w:rPr>
          <w:rFonts w:ascii="Arial" w:hAnsi="Arial" w:cs="Arial"/>
          <w:color w:val="000000"/>
          <w:sz w:val="18"/>
          <w:szCs w:val="18"/>
        </w:rPr>
        <w:t>а (</w:t>
      </w:r>
      <w:proofErr w:type="spellStart"/>
      <w:r w:rsidRPr="008F3495">
        <w:rPr>
          <w:rFonts w:ascii="Arial" w:hAnsi="Arial" w:cs="Arial"/>
          <w:color w:val="000000"/>
          <w:sz w:val="18"/>
          <w:szCs w:val="18"/>
        </w:rPr>
        <w:t>вермикомпостный</w:t>
      </w:r>
      <w:proofErr w:type="spellEnd"/>
      <w:r w:rsidRPr="008F3495">
        <w:rPr>
          <w:rFonts w:ascii="Arial" w:hAnsi="Arial" w:cs="Arial"/>
          <w:color w:val="000000"/>
          <w:sz w:val="18"/>
          <w:szCs w:val="18"/>
        </w:rPr>
        <w:t xml:space="preserve"> «чай»). Для этого 1 стакан </w:t>
      </w:r>
      <w:hyperlink r:id="rId31" w:history="1">
        <w:proofErr w:type="gramStart"/>
        <w:r w:rsidRPr="008F3495">
          <w:rPr>
            <w:rFonts w:ascii="Arial" w:hAnsi="Arial" w:cs="Arial"/>
            <w:color w:val="006600"/>
            <w:sz w:val="18"/>
            <w:szCs w:val="18"/>
            <w:u w:val="single"/>
          </w:rPr>
          <w:t>Биогумус</w:t>
        </w:r>
        <w:proofErr w:type="gramEnd"/>
      </w:hyperlink>
      <w:r w:rsidRPr="008F3495">
        <w:rPr>
          <w:rFonts w:ascii="Arial" w:hAnsi="Arial" w:cs="Arial"/>
          <w:color w:val="000000"/>
          <w:sz w:val="18"/>
          <w:szCs w:val="18"/>
        </w:rPr>
        <w:t xml:space="preserve">а высыпают в ведро с водой комнатной температуры. Хорошо перемешивают и оставляют на одни сутки при комнатной температуре. </w:t>
      </w:r>
      <w:proofErr w:type="spellStart"/>
      <w:r w:rsidRPr="008F3495">
        <w:rPr>
          <w:rFonts w:ascii="Arial" w:hAnsi="Arial" w:cs="Arial"/>
          <w:color w:val="000000"/>
          <w:sz w:val="18"/>
          <w:szCs w:val="18"/>
        </w:rPr>
        <w:t>Вермикомпостный</w:t>
      </w:r>
      <w:proofErr w:type="spellEnd"/>
      <w:r w:rsidRPr="008F3495">
        <w:rPr>
          <w:rFonts w:ascii="Arial" w:hAnsi="Arial" w:cs="Arial"/>
          <w:color w:val="000000"/>
          <w:sz w:val="18"/>
          <w:szCs w:val="18"/>
        </w:rPr>
        <w:t xml:space="preserve"> «чай» содержит в себе водорастворимые фракции самого </w:t>
      </w:r>
      <w:hyperlink r:id="rId32" w:history="1">
        <w:r w:rsidRPr="008F3495">
          <w:rPr>
            <w:rFonts w:ascii="Arial" w:hAnsi="Arial" w:cs="Arial"/>
            <w:color w:val="006600"/>
            <w:sz w:val="18"/>
            <w:szCs w:val="18"/>
            <w:u w:val="single"/>
          </w:rPr>
          <w:t>Биогумус</w:t>
        </w:r>
      </w:hyperlink>
      <w:r w:rsidRPr="008F3495">
        <w:rPr>
          <w:rFonts w:ascii="Arial" w:hAnsi="Arial" w:cs="Arial"/>
          <w:color w:val="000000"/>
          <w:sz w:val="18"/>
          <w:szCs w:val="18"/>
        </w:rPr>
        <w:t xml:space="preserve">а (витамины, фитогормоны, </w:t>
      </w:r>
      <w:proofErr w:type="spellStart"/>
      <w:r w:rsidRPr="008F3495">
        <w:rPr>
          <w:rFonts w:ascii="Arial" w:hAnsi="Arial" w:cs="Arial"/>
          <w:color w:val="000000"/>
          <w:sz w:val="18"/>
          <w:szCs w:val="18"/>
        </w:rPr>
        <w:t>гуматы</w:t>
      </w:r>
      <w:proofErr w:type="spellEnd"/>
      <w:r w:rsidRPr="008F349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F3495">
        <w:rPr>
          <w:rFonts w:ascii="Arial" w:hAnsi="Arial" w:cs="Arial"/>
          <w:color w:val="000000"/>
          <w:sz w:val="18"/>
          <w:szCs w:val="18"/>
        </w:rPr>
        <w:t>фульваты</w:t>
      </w:r>
      <w:proofErr w:type="spellEnd"/>
      <w:r w:rsidRPr="008F3495">
        <w:rPr>
          <w:rFonts w:ascii="Arial" w:hAnsi="Arial" w:cs="Arial"/>
          <w:color w:val="000000"/>
          <w:sz w:val="18"/>
          <w:szCs w:val="18"/>
        </w:rPr>
        <w:t xml:space="preserve"> и др.), а также полезную для </w:t>
      </w:r>
      <w:r w:rsidRPr="008F3495">
        <w:rPr>
          <w:rFonts w:ascii="Arial" w:hAnsi="Arial" w:cs="Arial"/>
          <w:color w:val="000000"/>
          <w:sz w:val="18"/>
          <w:szCs w:val="18"/>
        </w:rPr>
        <w:lastRenderedPageBreak/>
        <w:t>почвы и растений микрофлору. В полученном растворе для лучшего прорастания замачивают семена капусты, огурцов, томатов сроком на 12 часов. </w:t>
      </w:r>
      <w:r w:rsidRPr="008F3495"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  <w:sz w:val="24"/>
          <w:szCs w:val="24"/>
        </w:rPr>
        <w:drawing>
          <wp:inline distT="0" distB="0" distL="0" distR="0" wp14:anchorId="3EC47736" wp14:editId="121E1F46">
            <wp:extent cx="47625" cy="47625"/>
            <wp:effectExtent l="0" t="0" r="9525" b="9525"/>
            <wp:docPr id="3" name="Рисунок 3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495">
        <w:rPr>
          <w:rFonts w:ascii="Arial" w:hAnsi="Arial" w:cs="Arial"/>
          <w:color w:val="000000"/>
          <w:sz w:val="18"/>
          <w:szCs w:val="18"/>
        </w:rPr>
        <w:br/>
        <w:t>          Для полива огородных культур полученный настой разбавляют еще в 3 раза, т.е. 1 стакан раствора + 2 стакана воды. Хорошо этот раствор использовать для опрыскивания плодовых деревьев. Опрыскивание яблонь после цветения, в начале опадания завязи, в период закладки цветочных почек, роста плодов увеличивает продуктивность деревьев (плоды становятся крупнее, сочнее, слаще). Опрыскивание в фазе закладки цветочных почек положительно сказывается на урожайности следующего года. В комбинации с мульчированием почвы </w:t>
      </w:r>
      <w:hyperlink r:id="rId34" w:history="1">
        <w:r w:rsidRPr="008F3495">
          <w:rPr>
            <w:rFonts w:ascii="Arial" w:hAnsi="Arial" w:cs="Arial"/>
            <w:color w:val="006600"/>
            <w:sz w:val="18"/>
            <w:szCs w:val="18"/>
            <w:u w:val="single"/>
          </w:rPr>
          <w:t>Биогумус</w:t>
        </w:r>
      </w:hyperlink>
      <w:r w:rsidRPr="008F3495">
        <w:rPr>
          <w:rFonts w:ascii="Arial" w:hAnsi="Arial" w:cs="Arial"/>
          <w:color w:val="000000"/>
          <w:sz w:val="18"/>
          <w:szCs w:val="18"/>
        </w:rPr>
        <w:t>ом слоем в 1-2 см под кроной плодовых деревьев плодоношение яблонь, вишни, черешни, сливы становится ежегодным. Такой метод использования гумуса очень благотворно сказывается на плодовых кустарниках: крыжовнике, смородине, малине и виноградной лозе. Выход продукции увеличивается примерно на 33%, а сроки созревания сокращаются на 10-15 суток. </w:t>
      </w:r>
      <w:r w:rsidRPr="008F3495"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  <w:sz w:val="24"/>
          <w:szCs w:val="24"/>
        </w:rPr>
        <w:drawing>
          <wp:inline distT="0" distB="0" distL="0" distR="0" wp14:anchorId="28A26CF0" wp14:editId="7A3A08FA">
            <wp:extent cx="47625" cy="47625"/>
            <wp:effectExtent l="0" t="0" r="9525" b="9525"/>
            <wp:docPr id="2" name="Рисунок 2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495">
        <w:rPr>
          <w:rFonts w:ascii="Arial" w:hAnsi="Arial" w:cs="Arial"/>
          <w:color w:val="000000"/>
          <w:sz w:val="18"/>
          <w:szCs w:val="18"/>
        </w:rPr>
        <w:br/>
        <w:t xml:space="preserve">          Трехкратное опрыскивание раствором </w:t>
      </w:r>
      <w:proofErr w:type="spellStart"/>
      <w:r w:rsidRPr="008F3495">
        <w:rPr>
          <w:rFonts w:ascii="Arial" w:hAnsi="Arial" w:cs="Arial"/>
          <w:color w:val="000000"/>
          <w:sz w:val="18"/>
          <w:szCs w:val="18"/>
        </w:rPr>
        <w:t>вермикомпостного</w:t>
      </w:r>
      <w:proofErr w:type="spellEnd"/>
      <w:r w:rsidRPr="008F3495">
        <w:rPr>
          <w:rFonts w:ascii="Arial" w:hAnsi="Arial" w:cs="Arial"/>
          <w:color w:val="000000"/>
          <w:sz w:val="18"/>
          <w:szCs w:val="18"/>
        </w:rPr>
        <w:t xml:space="preserve"> чая цветочных культур с интервалом 7-8 дней вызывает ускорение роста и цветения их на 7-10 дней, усиливает интенсивность окраски листьев, значительно улучшает декоративный вид и сортность цветов. </w:t>
      </w:r>
      <w:r w:rsidRPr="008F3495">
        <w:rPr>
          <w:rFonts w:ascii="Arial" w:hAnsi="Arial" w:cs="Arial"/>
          <w:color w:val="000000"/>
          <w:sz w:val="18"/>
          <w:szCs w:val="18"/>
        </w:rPr>
        <w:br/>
      </w:r>
      <w:r w:rsidRPr="008F3495">
        <w:rPr>
          <w:rFonts w:ascii="Arial" w:hAnsi="Arial" w:cs="Arial"/>
          <w:color w:val="000000"/>
          <w:sz w:val="18"/>
          <w:szCs w:val="18"/>
        </w:rPr>
        <w:br/>
      </w:r>
      <w:r w:rsidRPr="008F3495">
        <w:rPr>
          <w:rFonts w:ascii="Arial" w:hAnsi="Arial" w:cs="Arial"/>
          <w:color w:val="000000"/>
          <w:sz w:val="18"/>
          <w:szCs w:val="18"/>
        </w:rPr>
        <w:br/>
        <w:t>          При работе с </w:t>
      </w:r>
      <w:hyperlink r:id="rId35" w:history="1">
        <w:r w:rsidRPr="008F3495">
          <w:rPr>
            <w:rFonts w:ascii="Arial" w:hAnsi="Arial" w:cs="Arial"/>
            <w:color w:val="006600"/>
            <w:sz w:val="18"/>
            <w:szCs w:val="18"/>
            <w:u w:val="single"/>
          </w:rPr>
          <w:t>Биогумус</w:t>
        </w:r>
      </w:hyperlink>
      <w:r w:rsidRPr="008F3495">
        <w:rPr>
          <w:rFonts w:ascii="Arial" w:hAnsi="Arial" w:cs="Arial"/>
          <w:color w:val="000000"/>
          <w:sz w:val="18"/>
          <w:szCs w:val="18"/>
        </w:rPr>
        <w:t>ом соблюдают обычные правила техники безопасности. </w:t>
      </w:r>
      <w:r w:rsidRPr="008F3495"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  <w:sz w:val="24"/>
          <w:szCs w:val="24"/>
        </w:rPr>
        <w:drawing>
          <wp:inline distT="0" distB="0" distL="0" distR="0" wp14:anchorId="1F775E33" wp14:editId="41659C46">
            <wp:extent cx="47625" cy="47625"/>
            <wp:effectExtent l="0" t="0" r="9525" b="9525"/>
            <wp:docPr id="1" name="Рисунок 1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495">
        <w:rPr>
          <w:rFonts w:ascii="Arial" w:hAnsi="Arial" w:cs="Arial"/>
          <w:color w:val="000000"/>
          <w:sz w:val="18"/>
          <w:szCs w:val="18"/>
        </w:rPr>
        <w:br/>
        <w:t>          </w:t>
      </w:r>
      <w:hyperlink r:id="rId36" w:history="1">
        <w:r w:rsidRPr="008F3495">
          <w:rPr>
            <w:rFonts w:ascii="Arial" w:hAnsi="Arial" w:cs="Arial"/>
            <w:color w:val="006600"/>
            <w:sz w:val="18"/>
            <w:szCs w:val="18"/>
            <w:u w:val="single"/>
          </w:rPr>
          <w:t>Биогумус</w:t>
        </w:r>
      </w:hyperlink>
      <w:r w:rsidRPr="008F3495"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 w:rsidRPr="008F3495">
        <w:rPr>
          <w:rFonts w:ascii="Arial" w:hAnsi="Arial" w:cs="Arial"/>
          <w:color w:val="000000"/>
          <w:sz w:val="18"/>
          <w:szCs w:val="18"/>
        </w:rPr>
        <w:t>безопасен</w:t>
      </w:r>
      <w:proofErr w:type="gramEnd"/>
      <w:r w:rsidRPr="008F3495">
        <w:rPr>
          <w:rFonts w:ascii="Arial" w:hAnsi="Arial" w:cs="Arial"/>
          <w:color w:val="000000"/>
          <w:sz w:val="18"/>
          <w:szCs w:val="18"/>
        </w:rPr>
        <w:t xml:space="preserve"> для людей, животных и пчел. </w:t>
      </w:r>
    </w:p>
    <w:p w:rsidR="001B1EE0" w:rsidRPr="001B1EE0" w:rsidRDefault="001B1EE0" w:rsidP="001B1EE0">
      <w:pPr>
        <w:pStyle w:val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1B1EE0">
        <w:rPr>
          <w:rFonts w:ascii="Arial" w:hAnsi="Arial" w:cs="Arial"/>
          <w:color w:val="000000"/>
        </w:rPr>
        <w:t>Рекомендации по использованию биогумуса</w:t>
      </w:r>
    </w:p>
    <w:tbl>
      <w:tblPr>
        <w:tblpPr w:leftFromText="45" w:rightFromText="45" w:vertAnchor="text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B1EE0" w:rsidRPr="001B1EE0" w:rsidTr="001B1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EE0" w:rsidRPr="001B1EE0" w:rsidRDefault="001B1EE0" w:rsidP="001B1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2797" w:rsidRPr="008F3495" w:rsidRDefault="001B1EE0" w:rsidP="008F3495"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Вносить удобрения "</w:t>
      </w:r>
      <w:hyperlink r:id="rId37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в открытый грунт можно в любое время, даже поздней осенью без боязни утратить обогащающие землю компоненты в течение зимне-весеннего периода вместе с дождевыми и талыми водами. Пролонгированное действие этого удобрения обеспечивает растения всем необходимым в течени</w:t>
      </w:r>
      <w:proofErr w:type="gram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4-х лет.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9" name="Рисунок 29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Наиболее эффективно использование удобрения "</w:t>
      </w:r>
      <w:hyperlink r:id="rId38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для заделки в почву при подготовке к посадке многолетников: розы, декоративные кусты, декоративные травы, саженцы хвойных деревьев и др.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8" name="Рисунок 28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Мелкие растения - 1/6 от объема ямки. При удобрении уже посаженных растений забороновать вокруг корней из расчета 350 г/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7" name="Рисунок 27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Кусты - 1/5 от объема ямы при посадке, в дальнейшем - по диаметру кроны 350 г/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gram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год.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6" name="Рисунок 26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    — Деревья - при посадке 1/4 от объема ямы, в 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далбнейшем</w:t>
      </w:r>
      <w:proofErr w:type="spell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кождый</w:t>
      </w:r>
      <w:proofErr w:type="spell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 350 г/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gram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границе кроны.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5" name="Рисунок 25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При высаживании рассады в грунт в лунку добавьте 100-200 гр. </w:t>
      </w:r>
      <w:hyperlink r:id="rId39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(можно и больше), перемешав его с землей.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4" name="Рисунок 24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Картофель очень отзывчив на </w:t>
      </w:r>
      <w:hyperlink r:id="rId40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желательно дать 100-200 гр. </w:t>
      </w:r>
      <w:hyperlink r:id="rId41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(можно и больше) в каждую посадочную лунку вместе с семенным материалом.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3" name="Рисунок 23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После высадки рассады огурцов, землю около растений желательно мульчировать с добавлением </w:t>
      </w:r>
      <w:hyperlink r:id="rId42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(слой 1-2 см).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2" name="Рисунок 22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Большая потребность в </w:t>
      </w:r>
      <w:hyperlink r:id="rId43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у томатов. При высаживании рассады добавьте его в лунку в количестве 100-200 гр.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1" name="Рисунок 21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Клубника зацветает и созреет на 7-10 дней раньше, будет обильнее, красивее, наряднее и слаще, если весной грядку мульчировать с </w:t>
      </w:r>
      <w:hyperlink r:id="rId44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20" name="Рисунок 20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— Землю под плодовыми деревьями лучше не вскапывать, а ежегодно под крону деревьев добавлять слой гумуса 2-3 см. Плоды будут красивее, крупнее, ароматнее и вкуснее.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9" name="Рисунок 19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    Для закрытого грунта дозы внесения остаются прежними. Но зато на длительный срок, уже при посадке 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кадку или горшок.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8" name="Рисунок 18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</w:t>
      </w:r>
      <w:proofErr w:type="gram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выращивания хвойных или иных декоративных растений принципиально важны повышенная кустистость и пушистость - 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бесхлорное</w:t>
      </w:r>
      <w:proofErr w:type="spell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удобрение "</w:t>
      </w:r>
      <w:hyperlink r:id="rId45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позволяет этого добиться без ущерба для растения.</w:t>
      </w:r>
      <w:proofErr w:type="gram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Удобрение эффективно при выращивании цветов, как в открытом грунте, так и в домашних условиях.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7" name="Рисунок 17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</w:t>
      </w:r>
      <w:proofErr w:type="gram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горшков на 1 кг почвы необходимо не более 200-250 г.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6" name="Рисунок 16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Для различных растений наблюдается увеличение размеров листа в 1,5-2 раза по сравнению с контрольными, повышается интенсивность окраски листьев и цветков, активно развиваются боковые почки, быстрее наступает фаза цветения.</w:t>
      </w:r>
      <w:proofErr w:type="gram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5" name="Рисунок 15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    Для полива рассады и комнатных растений готовят водный экстракт, так называемый 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вермикомпостный</w:t>
      </w:r>
      <w:proofErr w:type="spell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"чай". Делают это следующим образом: 1 стакан </w:t>
      </w:r>
      <w:hyperlink r:id="rId46" w:history="1">
        <w:proofErr w:type="gramStart"/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  <w:proofErr w:type="gramEnd"/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всыпать в ведро с водой комнатной температуры. Хорошо перемешать и дать отстояться в течение суток. Этот "чай" содержит в себе водорастворимые фракции самого </w:t>
      </w:r>
      <w:hyperlink r:id="rId47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(витамины, фитогормоны, 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гуматы</w:t>
      </w:r>
      <w:proofErr w:type="spell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фульваты</w:t>
      </w:r>
      <w:proofErr w:type="spell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др.), а также полезную для почвы и растений микрофлору. Осадок из ведра не выбрасывайте - это хорошая подкормка для домашних цветов.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4" name="Рисунок 14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В данном растворе можно и нужно замачивать семена капусты, огурцов, томатов. Лучше это делать на ночь. Срок замачивания - 12 часов. Например, всхожесть семян может возрасти до 95% против таковой у контрольных семян при замачивании просто в воде (70%).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3" name="Рисунок 13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    Для полива растений приготовленный исходный раствор компостного "чая" надо разбавить еще в три раза (1 стакан "чая" + 2 стакана воды). Поливайте им рассаду, а позже и все огородные </w:t>
      </w:r>
      <w:proofErr w:type="gramStart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культуры</w:t>
      </w:r>
      <w:proofErr w:type="gramEnd"/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плодовые деревья. Выход продукции увеличивается при этом примерно на 33%, а сроки созревания сокращаются на 10-15 суток.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2" name="Рисунок 12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Такой компостный "чай" очень хорошо использовать для опрыскивания плодовых деревьев. Опрыскивание яблонь после цветения, в начале опадания завязи, в период закладки цветочных почек, роста плодов (начало августа) увеличивается продуктивность деревьев (плоды становятся крупнее, красивее, красочнее, сочнее и слаще). Опрыскивание в фазе закладки цветочных почек положительно сказывается на урожайности следующего года. В комбинации с мульчированием почвы </w:t>
      </w:r>
      <w:hyperlink r:id="rId48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ом, слоем в 1-2 см, под кроной плодовых деревьев плодоношение яблонь, вишни, черешни, сливы становится ежегодным.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1" name="Рисунок 11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Такой метод использования гумуса очень благотворно сказывается на плодовых кустарниках: крыжовнике, смородине, малине и виноградной лозе. </w:t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9525" b="9525"/>
            <wp:docPr id="10" name="Рисунок 10" descr="http://www.green-pik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reen-pik.ru/image/spacer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Использование </w:t>
      </w:r>
      <w:hyperlink r:id="rId49" w:history="1">
        <w:proofErr w:type="gramStart"/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  <w:proofErr w:type="gramEnd"/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дает отличные результаты в декоративном цветоводстве. Он способствует более ранней выгонке рассады, лучшей ее приживаемости, обильному и пышному цветению цветочных культур, увеличению диаметра цветков, прироста их на кустах. </w:t>
      </w:r>
      <w:hyperlink r:id="rId50" w:history="1">
        <w:r w:rsidRPr="001B1EE0">
          <w:rPr>
            <w:rFonts w:ascii="Arial" w:eastAsia="Times New Roman" w:hAnsi="Arial" w:cs="Arial"/>
            <w:b/>
            <w:bCs/>
            <w:color w:val="006600"/>
            <w:sz w:val="18"/>
            <w:szCs w:val="18"/>
            <w:u w:val="single"/>
            <w:lang w:eastAsia="ru-RU"/>
          </w:rPr>
          <w:t>Биогумус</w:t>
        </w:r>
      </w:hyperlink>
      <w:r w:rsidRPr="001B1E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стимулирует корнеобразование, рост корешков и надземной части черенкованных растений. Трехкратное опрыскивание "чаем" с интервалом 7-8 дней цветочных культур вызывает ускорение роста и цветения их на 7-10 дней, усиливает интенсивность окраски листьев и значительно улучшает декоративный вид и сортность цветов. </w:t>
      </w:r>
    </w:p>
    <w:sectPr w:rsidR="000B2797" w:rsidRPr="008F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7"/>
    <w:rsid w:val="000542E6"/>
    <w:rsid w:val="000709EC"/>
    <w:rsid w:val="000B2797"/>
    <w:rsid w:val="0010088F"/>
    <w:rsid w:val="00113228"/>
    <w:rsid w:val="001174F3"/>
    <w:rsid w:val="00151A7D"/>
    <w:rsid w:val="00154986"/>
    <w:rsid w:val="001763E4"/>
    <w:rsid w:val="001A0CDE"/>
    <w:rsid w:val="001A52F9"/>
    <w:rsid w:val="001B1EE0"/>
    <w:rsid w:val="001D58AC"/>
    <w:rsid w:val="002164E2"/>
    <w:rsid w:val="002D36CF"/>
    <w:rsid w:val="002D52F9"/>
    <w:rsid w:val="00332164"/>
    <w:rsid w:val="00372EC6"/>
    <w:rsid w:val="00375EC4"/>
    <w:rsid w:val="003C0FDC"/>
    <w:rsid w:val="003D78BF"/>
    <w:rsid w:val="003E0BF3"/>
    <w:rsid w:val="00443BAE"/>
    <w:rsid w:val="00543962"/>
    <w:rsid w:val="0059024D"/>
    <w:rsid w:val="006429E0"/>
    <w:rsid w:val="00796E05"/>
    <w:rsid w:val="007A5A67"/>
    <w:rsid w:val="00817691"/>
    <w:rsid w:val="0085084C"/>
    <w:rsid w:val="008C3AEA"/>
    <w:rsid w:val="008F16ED"/>
    <w:rsid w:val="008F3495"/>
    <w:rsid w:val="0094285C"/>
    <w:rsid w:val="009459E7"/>
    <w:rsid w:val="00A33A03"/>
    <w:rsid w:val="00A72EEC"/>
    <w:rsid w:val="00AA1A73"/>
    <w:rsid w:val="00AB436C"/>
    <w:rsid w:val="00AE23FA"/>
    <w:rsid w:val="00B60D98"/>
    <w:rsid w:val="00B91740"/>
    <w:rsid w:val="00B944DA"/>
    <w:rsid w:val="00C21DA4"/>
    <w:rsid w:val="00C62B1D"/>
    <w:rsid w:val="00C64372"/>
    <w:rsid w:val="00C74F9B"/>
    <w:rsid w:val="00C764B5"/>
    <w:rsid w:val="00CC0B2F"/>
    <w:rsid w:val="00DA1160"/>
    <w:rsid w:val="00DC786B"/>
    <w:rsid w:val="00E27E9B"/>
    <w:rsid w:val="00E665BE"/>
    <w:rsid w:val="00EA6741"/>
    <w:rsid w:val="00EE42C0"/>
    <w:rsid w:val="00F0693F"/>
    <w:rsid w:val="00F53D80"/>
    <w:rsid w:val="00F74E2E"/>
    <w:rsid w:val="00F85481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34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34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een-pik.ru/sections/41.html" TargetMode="External"/><Relationship Id="rId18" Type="http://schemas.openxmlformats.org/officeDocument/2006/relationships/hyperlink" Target="http://green-pik.ru/sections/41.html" TargetMode="External"/><Relationship Id="rId26" Type="http://schemas.openxmlformats.org/officeDocument/2006/relationships/hyperlink" Target="http://green-pik.ru/sections/41.html" TargetMode="External"/><Relationship Id="rId39" Type="http://schemas.openxmlformats.org/officeDocument/2006/relationships/hyperlink" Target="http://green-pik.ru/sections/4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een-pik.ru/sections/41.html" TargetMode="External"/><Relationship Id="rId34" Type="http://schemas.openxmlformats.org/officeDocument/2006/relationships/hyperlink" Target="http://green-pik.ru/sections/41.html" TargetMode="External"/><Relationship Id="rId42" Type="http://schemas.openxmlformats.org/officeDocument/2006/relationships/hyperlink" Target="http://green-pik.ru/sections/41.html" TargetMode="External"/><Relationship Id="rId47" Type="http://schemas.openxmlformats.org/officeDocument/2006/relationships/hyperlink" Target="http://green-pik.ru/sections/41.html" TargetMode="External"/><Relationship Id="rId50" Type="http://schemas.openxmlformats.org/officeDocument/2006/relationships/hyperlink" Target="http://green-pik.ru/sections/41.html" TargetMode="External"/><Relationship Id="rId7" Type="http://schemas.openxmlformats.org/officeDocument/2006/relationships/hyperlink" Target="http://green-pik.ru/sections/40.html" TargetMode="External"/><Relationship Id="rId12" Type="http://schemas.openxmlformats.org/officeDocument/2006/relationships/hyperlink" Target="http://green-pik.ru/sections/41.html" TargetMode="External"/><Relationship Id="rId17" Type="http://schemas.openxmlformats.org/officeDocument/2006/relationships/hyperlink" Target="http://green-pik.ru/sections/41.html" TargetMode="External"/><Relationship Id="rId25" Type="http://schemas.openxmlformats.org/officeDocument/2006/relationships/hyperlink" Target="http://green-pik.ru/sections/41.html" TargetMode="External"/><Relationship Id="rId33" Type="http://schemas.openxmlformats.org/officeDocument/2006/relationships/image" Target="media/image1.bin"/><Relationship Id="rId38" Type="http://schemas.openxmlformats.org/officeDocument/2006/relationships/hyperlink" Target="http://green-pik.ru/sections/41.html" TargetMode="External"/><Relationship Id="rId46" Type="http://schemas.openxmlformats.org/officeDocument/2006/relationships/hyperlink" Target="http://green-pik.ru/sections/4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reen-pik.ru/sections/41.html" TargetMode="External"/><Relationship Id="rId20" Type="http://schemas.openxmlformats.org/officeDocument/2006/relationships/hyperlink" Target="http://green-pik.ru/sections/41.html" TargetMode="External"/><Relationship Id="rId29" Type="http://schemas.openxmlformats.org/officeDocument/2006/relationships/hyperlink" Target="http://green-pik.ru/sections/41.html" TargetMode="External"/><Relationship Id="rId41" Type="http://schemas.openxmlformats.org/officeDocument/2006/relationships/hyperlink" Target="http://green-pik.ru/sections/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reen-pik.ru/sections/41.html" TargetMode="External"/><Relationship Id="rId11" Type="http://schemas.openxmlformats.org/officeDocument/2006/relationships/hyperlink" Target="http://green-pik.ru/sections/41.html" TargetMode="External"/><Relationship Id="rId24" Type="http://schemas.openxmlformats.org/officeDocument/2006/relationships/hyperlink" Target="http://green-pik.ru/sections/41.html" TargetMode="External"/><Relationship Id="rId32" Type="http://schemas.openxmlformats.org/officeDocument/2006/relationships/hyperlink" Target="http://green-pik.ru/sections/41.html" TargetMode="External"/><Relationship Id="rId37" Type="http://schemas.openxmlformats.org/officeDocument/2006/relationships/hyperlink" Target="http://green-pik.ru/sections/41.html" TargetMode="External"/><Relationship Id="rId40" Type="http://schemas.openxmlformats.org/officeDocument/2006/relationships/hyperlink" Target="http://green-pik.ru/sections/41.html" TargetMode="External"/><Relationship Id="rId45" Type="http://schemas.openxmlformats.org/officeDocument/2006/relationships/hyperlink" Target="http://green-pik.ru/sections/4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en-pik.ru/sections/41.html" TargetMode="External"/><Relationship Id="rId23" Type="http://schemas.openxmlformats.org/officeDocument/2006/relationships/hyperlink" Target="http://green-pik.ru/sections/41.html" TargetMode="External"/><Relationship Id="rId28" Type="http://schemas.openxmlformats.org/officeDocument/2006/relationships/hyperlink" Target="http://green-pik.ru/sections/41.html" TargetMode="External"/><Relationship Id="rId36" Type="http://schemas.openxmlformats.org/officeDocument/2006/relationships/hyperlink" Target="http://green-pik.ru/sections/41.html" TargetMode="External"/><Relationship Id="rId49" Type="http://schemas.openxmlformats.org/officeDocument/2006/relationships/hyperlink" Target="http://green-pik.ru/sections/41.html" TargetMode="External"/><Relationship Id="rId10" Type="http://schemas.openxmlformats.org/officeDocument/2006/relationships/hyperlink" Target="http://green-pik.ru/sections/41.html" TargetMode="External"/><Relationship Id="rId19" Type="http://schemas.openxmlformats.org/officeDocument/2006/relationships/hyperlink" Target="http://green-pik.ru/sections/41.html" TargetMode="External"/><Relationship Id="rId31" Type="http://schemas.openxmlformats.org/officeDocument/2006/relationships/hyperlink" Target="http://green-pik.ru/sections/41.html" TargetMode="External"/><Relationship Id="rId44" Type="http://schemas.openxmlformats.org/officeDocument/2006/relationships/hyperlink" Target="http://green-pik.ru/sections/41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een-pik.ru/sections/41.html" TargetMode="External"/><Relationship Id="rId14" Type="http://schemas.openxmlformats.org/officeDocument/2006/relationships/hyperlink" Target="http://green-pik.ru/sections/41.html" TargetMode="External"/><Relationship Id="rId22" Type="http://schemas.openxmlformats.org/officeDocument/2006/relationships/hyperlink" Target="http://green-pik.ru/sections/41.html" TargetMode="External"/><Relationship Id="rId27" Type="http://schemas.openxmlformats.org/officeDocument/2006/relationships/hyperlink" Target="http://green-pik.ru/sections/41.html" TargetMode="External"/><Relationship Id="rId30" Type="http://schemas.openxmlformats.org/officeDocument/2006/relationships/hyperlink" Target="http://green-pik.ru/sections/41.html" TargetMode="External"/><Relationship Id="rId35" Type="http://schemas.openxmlformats.org/officeDocument/2006/relationships/hyperlink" Target="http://green-pik.ru/sections/41.html" TargetMode="External"/><Relationship Id="rId43" Type="http://schemas.openxmlformats.org/officeDocument/2006/relationships/hyperlink" Target="http://green-pik.ru/sections/41.html" TargetMode="External"/><Relationship Id="rId48" Type="http://schemas.openxmlformats.org/officeDocument/2006/relationships/hyperlink" Target="http://green-pik.ru/sections/41.html" TargetMode="External"/><Relationship Id="rId8" Type="http://schemas.openxmlformats.org/officeDocument/2006/relationships/hyperlink" Target="http://green-pik.ru/sections/41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E154-68DB-48C2-B7D6-05A27BE7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2019-03-22T11:23:00Z</dcterms:created>
  <dcterms:modified xsi:type="dcterms:W3CDTF">2019-03-25T09:40:00Z</dcterms:modified>
</cp:coreProperties>
</file>